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22490" w14:textId="77777777" w:rsidR="00043B44" w:rsidRDefault="00043B44" w:rsidP="005B24B1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</w:p>
    <w:p w14:paraId="3CAFBD00" w14:textId="6835170C" w:rsidR="005B24B1" w:rsidRPr="005B24B1" w:rsidRDefault="00542DD8" w:rsidP="005B24B1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Prof. dr. </w:t>
      </w:r>
      <w:r w:rsidR="005B24B1" w:rsidRPr="005B24B1">
        <w:rPr>
          <w:rFonts w:ascii="Times New Roman" w:hAnsi="Times New Roman" w:cs="Times New Roman"/>
          <w:color w:val="auto"/>
          <w:sz w:val="24"/>
          <w:szCs w:val="24"/>
        </w:rPr>
        <w:t>Miljenko Antić</w:t>
      </w:r>
    </w:p>
    <w:p w14:paraId="4047301F" w14:textId="77777777" w:rsidR="005B24B1" w:rsidRPr="005B24B1" w:rsidRDefault="004E06D0" w:rsidP="005B24B1">
      <w:pPr>
        <w:rPr>
          <w:b w:val="0"/>
          <w:color w:val="auto"/>
        </w:rPr>
      </w:pPr>
      <w:r>
        <w:rPr>
          <w:b w:val="0"/>
          <w:color w:val="auto"/>
        </w:rPr>
        <w:t>Mobilni: +385 (95) 199 76 76</w:t>
      </w:r>
    </w:p>
    <w:p w14:paraId="060DE211" w14:textId="77777777" w:rsidR="005B24B1" w:rsidRPr="005B24B1" w:rsidRDefault="005B24B1" w:rsidP="005B24B1">
      <w:pPr>
        <w:rPr>
          <w:b w:val="0"/>
          <w:color w:val="auto"/>
        </w:rPr>
      </w:pPr>
      <w:r w:rsidRPr="005B24B1">
        <w:rPr>
          <w:b w:val="0"/>
          <w:color w:val="auto"/>
        </w:rPr>
        <w:t xml:space="preserve">E-mail: </w:t>
      </w:r>
      <w:hyperlink r:id="rId7" w:history="1">
        <w:r w:rsidRPr="005B24B1">
          <w:rPr>
            <w:rStyle w:val="Hyperlink"/>
            <w:b w:val="0"/>
            <w:color w:val="auto"/>
            <w:u w:val="none"/>
          </w:rPr>
          <w:t>antic@grad.hr</w:t>
        </w:r>
      </w:hyperlink>
    </w:p>
    <w:p w14:paraId="63CEB3D3" w14:textId="4434AAB1" w:rsidR="005B24B1" w:rsidRPr="005B24B1" w:rsidRDefault="005B24B1" w:rsidP="005B24B1">
      <w:pPr>
        <w:rPr>
          <w:b w:val="0"/>
          <w:color w:val="auto"/>
        </w:rPr>
      </w:pPr>
      <w:r w:rsidRPr="005B24B1">
        <w:rPr>
          <w:b w:val="0"/>
          <w:color w:val="auto"/>
        </w:rPr>
        <w:t xml:space="preserve">Konzultacije: </w:t>
      </w:r>
      <w:r w:rsidR="007B0A0D">
        <w:rPr>
          <w:b w:val="0"/>
          <w:color w:val="auto"/>
        </w:rPr>
        <w:t>u pauzama predavanja</w:t>
      </w:r>
    </w:p>
    <w:p w14:paraId="0BD596B9" w14:textId="77777777" w:rsidR="001D66B7" w:rsidRDefault="001D66B7"/>
    <w:p w14:paraId="1C03EE5B" w14:textId="77777777" w:rsidR="005B24B1" w:rsidRPr="005B24B1" w:rsidRDefault="005B24B1">
      <w:pPr>
        <w:rPr>
          <w:color w:val="auto"/>
        </w:rPr>
      </w:pPr>
    </w:p>
    <w:p w14:paraId="5DDBE6E8" w14:textId="77777777" w:rsidR="005B24B1" w:rsidRDefault="001F1448" w:rsidP="005B24B1">
      <w:pPr>
        <w:jc w:val="center"/>
        <w:rPr>
          <w:rFonts w:eastAsia="MS Mincho"/>
          <w:color w:val="auto"/>
          <w:sz w:val="36"/>
          <w:szCs w:val="36"/>
        </w:rPr>
      </w:pPr>
      <w:r>
        <w:rPr>
          <w:rFonts w:eastAsia="MS Mincho"/>
          <w:color w:val="auto"/>
          <w:sz w:val="36"/>
          <w:szCs w:val="36"/>
        </w:rPr>
        <w:t>PONAŠANJE LJUDI U POŽARIMA</w:t>
      </w:r>
    </w:p>
    <w:p w14:paraId="583647EB" w14:textId="77777777" w:rsidR="005B24B1" w:rsidRDefault="005B24B1" w:rsidP="005B24B1">
      <w:pPr>
        <w:jc w:val="center"/>
        <w:rPr>
          <w:color w:val="auto"/>
          <w:sz w:val="28"/>
          <w:szCs w:val="28"/>
        </w:rPr>
      </w:pPr>
    </w:p>
    <w:p w14:paraId="3571E2F4" w14:textId="77777777" w:rsidR="005B24B1" w:rsidRPr="00CA7A4D" w:rsidRDefault="005B24B1" w:rsidP="005B24B1">
      <w:pPr>
        <w:pStyle w:val="BodyTextIndent"/>
        <w:ind w:left="0"/>
        <w:rPr>
          <w:b/>
          <w:i/>
          <w:color w:val="auto"/>
          <w:sz w:val="28"/>
        </w:rPr>
      </w:pPr>
      <w:r w:rsidRPr="00CA7A4D">
        <w:rPr>
          <w:b/>
          <w:i/>
          <w:color w:val="auto"/>
          <w:sz w:val="28"/>
        </w:rPr>
        <w:t>Nastavni cilj kolegija:</w:t>
      </w:r>
    </w:p>
    <w:p w14:paraId="6D1C89A6" w14:textId="77777777" w:rsidR="005B24B1" w:rsidRDefault="005B24B1" w:rsidP="005B24B1">
      <w:pPr>
        <w:ind w:firstLine="709"/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Osnovni cilj kolegija je </w:t>
      </w:r>
      <w:r w:rsidR="003F27FB">
        <w:rPr>
          <w:b w:val="0"/>
          <w:color w:val="auto"/>
        </w:rPr>
        <w:t xml:space="preserve">stjecanje </w:t>
      </w:r>
      <w:r w:rsidRPr="005B24B1">
        <w:rPr>
          <w:b w:val="0"/>
          <w:color w:val="auto"/>
        </w:rPr>
        <w:t xml:space="preserve">znanja </w:t>
      </w:r>
      <w:r w:rsidR="00E03424">
        <w:rPr>
          <w:b w:val="0"/>
          <w:color w:val="auto"/>
        </w:rPr>
        <w:t xml:space="preserve">o </w:t>
      </w:r>
      <w:r w:rsidR="00524BAC">
        <w:rPr>
          <w:b w:val="0"/>
          <w:color w:val="auto"/>
        </w:rPr>
        <w:t>ponašanju</w:t>
      </w:r>
      <w:r w:rsidR="004E06D0">
        <w:rPr>
          <w:b w:val="0"/>
          <w:color w:val="auto"/>
        </w:rPr>
        <w:t xml:space="preserve"> pojedinaca i grupa </w:t>
      </w:r>
      <w:r w:rsidRPr="005B24B1">
        <w:rPr>
          <w:b w:val="0"/>
          <w:color w:val="auto"/>
        </w:rPr>
        <w:t xml:space="preserve">tijekom </w:t>
      </w:r>
      <w:r w:rsidR="003F27FB">
        <w:rPr>
          <w:b w:val="0"/>
          <w:color w:val="auto"/>
        </w:rPr>
        <w:t>požara i kriza</w:t>
      </w:r>
      <w:r w:rsidRPr="005B24B1">
        <w:rPr>
          <w:b w:val="0"/>
          <w:color w:val="auto"/>
        </w:rPr>
        <w:t>, kao i mogućim</w:t>
      </w:r>
      <w:r w:rsidR="00E03424">
        <w:rPr>
          <w:b w:val="0"/>
          <w:color w:val="auto"/>
        </w:rPr>
        <w:t xml:space="preserve"> posljedicama panike i stresa. Studenti </w:t>
      </w:r>
      <w:r w:rsidRPr="005B24B1">
        <w:rPr>
          <w:b w:val="0"/>
          <w:color w:val="auto"/>
        </w:rPr>
        <w:t>će</w:t>
      </w:r>
      <w:r w:rsidR="00E03424">
        <w:rPr>
          <w:b w:val="0"/>
          <w:color w:val="auto"/>
        </w:rPr>
        <w:t xml:space="preserve"> se osposobiti</w:t>
      </w:r>
      <w:r w:rsidRPr="005B24B1">
        <w:rPr>
          <w:b w:val="0"/>
          <w:color w:val="auto"/>
        </w:rPr>
        <w:t xml:space="preserve"> za razumijevanje psiholoških aspekata organiziranja i upravljanja u veliki</w:t>
      </w:r>
      <w:r w:rsidR="00E03424">
        <w:rPr>
          <w:b w:val="0"/>
          <w:color w:val="auto"/>
        </w:rPr>
        <w:t>m požarima</w:t>
      </w:r>
      <w:r w:rsidRPr="005B24B1">
        <w:rPr>
          <w:b w:val="0"/>
          <w:color w:val="auto"/>
        </w:rPr>
        <w:t>. Ujedno, znanje o ponašanju ljudi u požaru omogućava bolje planiranje u građevinarstvu sa ciljem izbjegavanja ljudskih žrtva i minimaliziranja materijalnih šteta u požarima.</w:t>
      </w:r>
    </w:p>
    <w:p w14:paraId="7AD98B6E" w14:textId="77777777" w:rsidR="00E03424" w:rsidRDefault="00E03424" w:rsidP="005B24B1">
      <w:pPr>
        <w:ind w:firstLine="709"/>
        <w:jc w:val="both"/>
        <w:rPr>
          <w:b w:val="0"/>
          <w:color w:val="auto"/>
        </w:rPr>
      </w:pPr>
    </w:p>
    <w:p w14:paraId="06C6EAFC" w14:textId="77777777" w:rsidR="00570D2C" w:rsidRDefault="00E03424" w:rsidP="00570D2C">
      <w:pPr>
        <w:jc w:val="both"/>
        <w:rPr>
          <w:i/>
          <w:color w:val="auto"/>
          <w:sz w:val="28"/>
          <w:u w:val="single"/>
        </w:rPr>
      </w:pPr>
      <w:r w:rsidRPr="00CA7A4D">
        <w:rPr>
          <w:i/>
          <w:color w:val="auto"/>
          <w:sz w:val="28"/>
        </w:rPr>
        <w:t>Osnovna literatura:</w:t>
      </w:r>
    </w:p>
    <w:p w14:paraId="183167F1" w14:textId="77777777" w:rsidR="00570D2C" w:rsidRPr="00570D2C" w:rsidRDefault="00570D2C" w:rsidP="00E03424">
      <w:pPr>
        <w:pStyle w:val="ListParagraph"/>
        <w:numPr>
          <w:ilvl w:val="0"/>
          <w:numId w:val="4"/>
        </w:numPr>
        <w:jc w:val="both"/>
        <w:rPr>
          <w:b w:val="0"/>
          <w:i/>
          <w:color w:val="auto"/>
          <w:sz w:val="28"/>
          <w:u w:val="single"/>
        </w:rPr>
      </w:pPr>
      <w:r>
        <w:rPr>
          <w:b w:val="0"/>
          <w:color w:val="auto"/>
        </w:rPr>
        <w:t>Antić, M</w:t>
      </w:r>
      <w:r w:rsidRPr="00570D2C">
        <w:rPr>
          <w:b w:val="0"/>
          <w:color w:val="auto"/>
        </w:rPr>
        <w:t>. 2015. „Contribution of Social Psihology for Understanding of Human Behavior during Fire Emergency“, u Wald F., Burgess I., Jelčić Rukavina M., Bjegović D., Horova K. (ur.)</w:t>
      </w:r>
      <w:r w:rsidR="003F27FB">
        <w:rPr>
          <w:b w:val="0"/>
          <w:color w:val="auto"/>
        </w:rPr>
        <w:t>.</w:t>
      </w:r>
      <w:r w:rsidRPr="00570D2C">
        <w:rPr>
          <w:b w:val="0"/>
          <w:color w:val="auto"/>
        </w:rPr>
        <w:t xml:space="preserve"> </w:t>
      </w:r>
      <w:r w:rsidRPr="00461DF6">
        <w:rPr>
          <w:b w:val="0"/>
          <w:i/>
          <w:color w:val="auto"/>
        </w:rPr>
        <w:t>Application of Structural Fire Engineering: Proceedings of the International Conference in Dubrovnik</w:t>
      </w:r>
      <w:r w:rsidRPr="00570D2C">
        <w:rPr>
          <w:b w:val="0"/>
          <w:color w:val="auto"/>
        </w:rPr>
        <w:t>, 15-16 October 2015: str. 490-495. Prijevod članka – Predavanja 2018.</w:t>
      </w:r>
    </w:p>
    <w:p w14:paraId="3A6D4A57" w14:textId="77777777" w:rsidR="00E03424" w:rsidRPr="00570D2C" w:rsidRDefault="00E03424" w:rsidP="00E03424">
      <w:pPr>
        <w:pStyle w:val="ListParagraph"/>
        <w:numPr>
          <w:ilvl w:val="0"/>
          <w:numId w:val="4"/>
        </w:numPr>
        <w:jc w:val="both"/>
        <w:rPr>
          <w:b w:val="0"/>
          <w:i/>
          <w:color w:val="auto"/>
          <w:sz w:val="28"/>
          <w:u w:val="single"/>
        </w:rPr>
      </w:pPr>
      <w:r w:rsidRPr="00570D2C">
        <w:rPr>
          <w:b w:val="0"/>
          <w:color w:val="auto"/>
        </w:rPr>
        <w:t>National Fire Protection Association</w:t>
      </w:r>
      <w:r w:rsidR="00570D2C" w:rsidRPr="00570D2C">
        <w:rPr>
          <w:b w:val="0"/>
          <w:color w:val="auto"/>
        </w:rPr>
        <w:t xml:space="preserve"> (NFPA)</w:t>
      </w:r>
      <w:r w:rsidRPr="00570D2C">
        <w:rPr>
          <w:b w:val="0"/>
          <w:color w:val="auto"/>
        </w:rPr>
        <w:t xml:space="preserve">. 2003. </w:t>
      </w:r>
      <w:r w:rsidRPr="00461DF6">
        <w:rPr>
          <w:b w:val="0"/>
          <w:i/>
          <w:color w:val="auto"/>
        </w:rPr>
        <w:t>Human Behavior in Fire Emergencies</w:t>
      </w:r>
      <w:r w:rsidRPr="00570D2C">
        <w:rPr>
          <w:b w:val="0"/>
          <w:color w:val="auto"/>
        </w:rPr>
        <w:t>. Quincy, USA</w:t>
      </w:r>
      <w:r w:rsidR="00570D2C" w:rsidRPr="00570D2C">
        <w:rPr>
          <w:b w:val="0"/>
          <w:color w:val="auto"/>
        </w:rPr>
        <w:t>.</w:t>
      </w:r>
    </w:p>
    <w:p w14:paraId="0DC9B184" w14:textId="77777777" w:rsidR="009B43DC" w:rsidRPr="009B43DC" w:rsidRDefault="00570D2C" w:rsidP="009B43DC">
      <w:pPr>
        <w:pStyle w:val="ListParagraph"/>
        <w:numPr>
          <w:ilvl w:val="0"/>
          <w:numId w:val="4"/>
        </w:numPr>
        <w:jc w:val="both"/>
        <w:rPr>
          <w:b w:val="0"/>
          <w:i/>
          <w:color w:val="auto"/>
        </w:rPr>
      </w:pPr>
      <w:r w:rsidRPr="00461DF6">
        <w:rPr>
          <w:b w:val="0"/>
          <w:color w:val="auto"/>
        </w:rPr>
        <w:t xml:space="preserve">Rasbach, D. J., </w:t>
      </w:r>
      <w:r w:rsidR="00461DF6" w:rsidRPr="00461DF6">
        <w:rPr>
          <w:b w:val="0"/>
          <w:color w:val="auto"/>
        </w:rPr>
        <w:t>G. Ramach</w:t>
      </w:r>
      <w:r w:rsidR="00461DF6">
        <w:rPr>
          <w:b w:val="0"/>
          <w:color w:val="auto"/>
        </w:rPr>
        <w:t xml:space="preserve">andaran, J.M. Watts i M. Law. 2004. </w:t>
      </w:r>
      <w:r w:rsidR="00461DF6" w:rsidRPr="00461DF6">
        <w:rPr>
          <w:b w:val="0"/>
          <w:i/>
          <w:color w:val="auto"/>
        </w:rPr>
        <w:t>Evaluation of Fire Safety</w:t>
      </w:r>
      <w:r w:rsidR="00461DF6">
        <w:rPr>
          <w:b w:val="0"/>
          <w:color w:val="auto"/>
        </w:rPr>
        <w:t>. Chichester, UK: Wiley&amp;Sons.</w:t>
      </w:r>
    </w:p>
    <w:p w14:paraId="0DABDA7D" w14:textId="77777777" w:rsidR="009B43DC" w:rsidRPr="009B43DC" w:rsidRDefault="009B43DC" w:rsidP="009B43DC">
      <w:pPr>
        <w:pStyle w:val="ListParagraph"/>
        <w:numPr>
          <w:ilvl w:val="0"/>
          <w:numId w:val="4"/>
        </w:numPr>
        <w:jc w:val="both"/>
        <w:rPr>
          <w:b w:val="0"/>
          <w:i/>
          <w:color w:val="auto"/>
        </w:rPr>
      </w:pPr>
      <w:r w:rsidRPr="009B43DC">
        <w:rPr>
          <w:b w:val="0"/>
          <w:i/>
          <w:color w:val="000000"/>
          <w:spacing w:val="-8"/>
        </w:rPr>
        <w:t>WTC Disaster Study</w:t>
      </w:r>
      <w:r>
        <w:rPr>
          <w:b w:val="0"/>
          <w:color w:val="auto"/>
        </w:rPr>
        <w:t xml:space="preserve">; studija je dostupna na: </w:t>
      </w:r>
      <w:r w:rsidRPr="009B43DC">
        <w:rPr>
          <w:b w:val="0"/>
          <w:color w:val="auto"/>
        </w:rPr>
        <w:t>https://www.nist.gov/topics/disaster-failure-studies/world-trade-center-disaster-study</w:t>
      </w:r>
    </w:p>
    <w:p w14:paraId="14E9B678" w14:textId="77777777" w:rsidR="00E03424" w:rsidRPr="00CA7A4D" w:rsidRDefault="00E03424" w:rsidP="00E03424">
      <w:pPr>
        <w:jc w:val="both"/>
        <w:rPr>
          <w:b w:val="0"/>
          <w:i/>
          <w:color w:val="auto"/>
          <w:sz w:val="28"/>
        </w:rPr>
      </w:pPr>
    </w:p>
    <w:p w14:paraId="6509D0E4" w14:textId="77777777" w:rsidR="00E03424" w:rsidRPr="00CA7A4D" w:rsidRDefault="00E03424" w:rsidP="00E03424">
      <w:pPr>
        <w:jc w:val="both"/>
        <w:rPr>
          <w:i/>
          <w:color w:val="auto"/>
          <w:sz w:val="28"/>
          <w:u w:val="single"/>
        </w:rPr>
      </w:pPr>
      <w:r w:rsidRPr="00CA7A4D">
        <w:rPr>
          <w:i/>
          <w:color w:val="auto"/>
          <w:sz w:val="28"/>
        </w:rPr>
        <w:t>Dopunska literatura:</w:t>
      </w:r>
    </w:p>
    <w:p w14:paraId="449F969E" w14:textId="77777777" w:rsidR="009B43DC" w:rsidRDefault="009B43DC" w:rsidP="00E03424">
      <w:pPr>
        <w:pStyle w:val="ListParagraph"/>
        <w:numPr>
          <w:ilvl w:val="0"/>
          <w:numId w:val="5"/>
        </w:numPr>
        <w:jc w:val="both"/>
        <w:rPr>
          <w:b w:val="0"/>
          <w:color w:val="auto"/>
        </w:rPr>
      </w:pPr>
      <w:r>
        <w:rPr>
          <w:b w:val="0"/>
          <w:color w:val="auto"/>
        </w:rPr>
        <w:t>Aronson, E., T.</w:t>
      </w:r>
      <w:r w:rsidR="00E03424" w:rsidRPr="009B43DC">
        <w:rPr>
          <w:b w:val="0"/>
          <w:color w:val="auto"/>
        </w:rPr>
        <w:t xml:space="preserve"> </w:t>
      </w:r>
      <w:r>
        <w:rPr>
          <w:b w:val="0"/>
          <w:color w:val="auto"/>
        </w:rPr>
        <w:t>D. Wilson i R.</w:t>
      </w:r>
      <w:r w:rsidR="00E03424" w:rsidRPr="009B43DC">
        <w:rPr>
          <w:b w:val="0"/>
          <w:color w:val="auto"/>
        </w:rPr>
        <w:t xml:space="preserve"> M. Akert. 2005. </w:t>
      </w:r>
      <w:r w:rsidR="00E03424" w:rsidRPr="009B43DC">
        <w:rPr>
          <w:b w:val="0"/>
          <w:i/>
          <w:color w:val="auto"/>
        </w:rPr>
        <w:t>Socij</w:t>
      </w:r>
      <w:r w:rsidR="000C1C3A" w:rsidRPr="009B43DC">
        <w:rPr>
          <w:b w:val="0"/>
          <w:i/>
          <w:color w:val="auto"/>
        </w:rPr>
        <w:t>alna psihologija</w:t>
      </w:r>
      <w:r w:rsidR="000C1C3A" w:rsidRPr="009B43DC">
        <w:rPr>
          <w:b w:val="0"/>
          <w:color w:val="auto"/>
        </w:rPr>
        <w:t>. Zagreb: Mate.</w:t>
      </w:r>
    </w:p>
    <w:p w14:paraId="3961F26E" w14:textId="77777777" w:rsidR="00E03424" w:rsidRDefault="009B43DC" w:rsidP="00E03424">
      <w:pPr>
        <w:pStyle w:val="ListParagraph"/>
        <w:numPr>
          <w:ilvl w:val="0"/>
          <w:numId w:val="5"/>
        </w:numPr>
        <w:jc w:val="both"/>
        <w:rPr>
          <w:b w:val="0"/>
          <w:color w:val="auto"/>
        </w:rPr>
      </w:pPr>
      <w:r>
        <w:rPr>
          <w:b w:val="0"/>
          <w:color w:val="auto"/>
        </w:rPr>
        <w:t>Zvonarević, M</w:t>
      </w:r>
      <w:r w:rsidR="00E03424" w:rsidRPr="009B43DC">
        <w:rPr>
          <w:b w:val="0"/>
          <w:color w:val="auto"/>
        </w:rPr>
        <w:t xml:space="preserve">. 1989. </w:t>
      </w:r>
      <w:r w:rsidR="00E03424" w:rsidRPr="009B43DC">
        <w:rPr>
          <w:b w:val="0"/>
          <w:i/>
          <w:color w:val="auto"/>
        </w:rPr>
        <w:t>Socijalna psihologija</w:t>
      </w:r>
      <w:r w:rsidR="00E03424" w:rsidRPr="009B43DC">
        <w:rPr>
          <w:b w:val="0"/>
          <w:color w:val="auto"/>
        </w:rPr>
        <w:t>. Zagreb: Školska knjiga.</w:t>
      </w:r>
    </w:p>
    <w:p w14:paraId="7D9E474A" w14:textId="77777777" w:rsidR="003F27FB" w:rsidRPr="009B43DC" w:rsidRDefault="003F27FB" w:rsidP="00E03424">
      <w:pPr>
        <w:pStyle w:val="ListParagraph"/>
        <w:numPr>
          <w:ilvl w:val="0"/>
          <w:numId w:val="5"/>
        </w:num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Pavlina Ž. i Z. Komar. 2000. </w:t>
      </w:r>
      <w:r w:rsidRPr="003F27FB">
        <w:rPr>
          <w:b w:val="0"/>
          <w:i/>
          <w:color w:val="auto"/>
        </w:rPr>
        <w:t>Vojna psihologija</w:t>
      </w:r>
      <w:r>
        <w:rPr>
          <w:b w:val="0"/>
          <w:color w:val="auto"/>
        </w:rPr>
        <w:t xml:space="preserve">. </w:t>
      </w:r>
      <w:r w:rsidR="001F1448">
        <w:rPr>
          <w:b w:val="0"/>
          <w:color w:val="auto"/>
        </w:rPr>
        <w:t>Zagreb: MORH.</w:t>
      </w:r>
    </w:p>
    <w:p w14:paraId="3C21E036" w14:textId="77777777" w:rsidR="000C1C3A" w:rsidRDefault="000C1C3A" w:rsidP="00E03424">
      <w:pPr>
        <w:jc w:val="both"/>
        <w:rPr>
          <w:b w:val="0"/>
          <w:color w:val="auto"/>
        </w:rPr>
      </w:pPr>
    </w:p>
    <w:p w14:paraId="7AA35B0B" w14:textId="77777777" w:rsidR="000C1C3A" w:rsidRDefault="00570D2C" w:rsidP="00E03424">
      <w:pPr>
        <w:jc w:val="both"/>
        <w:rPr>
          <w:b w:val="0"/>
          <w:color w:val="auto"/>
        </w:rPr>
      </w:pPr>
      <w:r>
        <w:rPr>
          <w:b w:val="0"/>
          <w:color w:val="auto"/>
        </w:rPr>
        <w:t>Osim navedene literature možete koristiti i moje power-point prezentacije.</w:t>
      </w:r>
      <w:r w:rsidR="00E03424" w:rsidRPr="00E03424">
        <w:rPr>
          <w:b w:val="0"/>
          <w:color w:val="auto"/>
        </w:rPr>
        <w:t>.</w:t>
      </w:r>
    </w:p>
    <w:p w14:paraId="67E8B69F" w14:textId="77777777" w:rsidR="000C1C3A" w:rsidRPr="000C1C3A" w:rsidRDefault="000C1C3A" w:rsidP="000C1C3A">
      <w:pPr>
        <w:pStyle w:val="Heading4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OLE_LINK1"/>
      <w:bookmarkStart w:id="1" w:name="OLE_LINK2"/>
      <w:r w:rsidRPr="000C1C3A">
        <w:rPr>
          <w:rFonts w:ascii="Times New Roman" w:hAnsi="Times New Roman" w:cs="Times New Roman"/>
          <w:b/>
          <w:color w:val="auto"/>
          <w:sz w:val="28"/>
          <w:szCs w:val="28"/>
        </w:rPr>
        <w:t>Obaveze studenata i način ocjenjivanja</w:t>
      </w:r>
    </w:p>
    <w:bookmarkEnd w:id="0"/>
    <w:bookmarkEnd w:id="1"/>
    <w:p w14:paraId="65B2D4E4" w14:textId="77777777" w:rsidR="000C1C3A" w:rsidRPr="000C1C3A" w:rsidRDefault="000C1C3A" w:rsidP="000C1C3A">
      <w:pPr>
        <w:jc w:val="both"/>
        <w:rPr>
          <w:b w:val="0"/>
          <w:color w:val="auto"/>
        </w:rPr>
      </w:pPr>
      <w:r w:rsidRPr="000C1C3A">
        <w:rPr>
          <w:b w:val="0"/>
          <w:color w:val="auto"/>
        </w:rPr>
        <w:t>Završna ocjena zasnivat će se na slijedećim čimbenicima:</w:t>
      </w:r>
    </w:p>
    <w:p w14:paraId="189E1495" w14:textId="757E7C7A" w:rsidR="000C1C3A" w:rsidRDefault="000C1C3A" w:rsidP="000C1C3A">
      <w:pPr>
        <w:numPr>
          <w:ilvl w:val="0"/>
          <w:numId w:val="2"/>
        </w:num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Završni ispit: </w:t>
      </w:r>
      <w:r w:rsidR="007B0A0D">
        <w:rPr>
          <w:b w:val="0"/>
          <w:color w:val="auto"/>
        </w:rPr>
        <w:t>6</w:t>
      </w:r>
      <w:r w:rsidRPr="000C1C3A">
        <w:rPr>
          <w:b w:val="0"/>
          <w:color w:val="auto"/>
        </w:rPr>
        <w:t>0%;</w:t>
      </w:r>
    </w:p>
    <w:p w14:paraId="0388653C" w14:textId="65C25CC9" w:rsidR="000C1C3A" w:rsidRPr="000C1C3A" w:rsidRDefault="000C1C3A" w:rsidP="000C1C3A">
      <w:pPr>
        <w:numPr>
          <w:ilvl w:val="0"/>
          <w:numId w:val="2"/>
        </w:numPr>
        <w:jc w:val="both"/>
        <w:rPr>
          <w:b w:val="0"/>
          <w:color w:val="auto"/>
        </w:rPr>
      </w:pPr>
      <w:r>
        <w:rPr>
          <w:b w:val="0"/>
          <w:color w:val="auto"/>
        </w:rPr>
        <w:t>Grupni projekt: 3</w:t>
      </w:r>
      <w:r w:rsidR="007B0A0D">
        <w:rPr>
          <w:b w:val="0"/>
          <w:color w:val="auto"/>
        </w:rPr>
        <w:t>0</w:t>
      </w:r>
      <w:r w:rsidRPr="000C1C3A">
        <w:rPr>
          <w:b w:val="0"/>
          <w:color w:val="auto"/>
        </w:rPr>
        <w:t>%;</w:t>
      </w:r>
    </w:p>
    <w:p w14:paraId="22A05EC1" w14:textId="634B1E87" w:rsidR="000C1C3A" w:rsidRPr="000C1C3A" w:rsidRDefault="000C1C3A" w:rsidP="000C1C3A">
      <w:pPr>
        <w:numPr>
          <w:ilvl w:val="0"/>
          <w:numId w:val="1"/>
        </w:numPr>
        <w:jc w:val="both"/>
        <w:rPr>
          <w:b w:val="0"/>
          <w:color w:val="auto"/>
        </w:rPr>
      </w:pPr>
      <w:r w:rsidRPr="000C1C3A">
        <w:rPr>
          <w:b w:val="0"/>
          <w:color w:val="auto"/>
        </w:rPr>
        <w:t xml:space="preserve">Aktivnost na seminarima i nastavi: </w:t>
      </w:r>
      <w:r w:rsidR="007B0A0D">
        <w:rPr>
          <w:b w:val="0"/>
          <w:color w:val="auto"/>
        </w:rPr>
        <w:t>10</w:t>
      </w:r>
      <w:r w:rsidRPr="000C1C3A">
        <w:rPr>
          <w:b w:val="0"/>
          <w:color w:val="auto"/>
        </w:rPr>
        <w:t>%;</w:t>
      </w:r>
    </w:p>
    <w:p w14:paraId="7D5FCF2D" w14:textId="77777777" w:rsidR="000C1C3A" w:rsidRDefault="000C1C3A" w:rsidP="000C1C3A">
      <w:pPr>
        <w:jc w:val="both"/>
        <w:rPr>
          <w:b w:val="0"/>
          <w:color w:val="auto"/>
        </w:rPr>
      </w:pPr>
    </w:p>
    <w:p w14:paraId="5F9BF2F9" w14:textId="77777777" w:rsidR="00B0233C" w:rsidRDefault="000C1C3A" w:rsidP="00524BAC">
      <w:pPr>
        <w:jc w:val="both"/>
        <w:rPr>
          <w:b w:val="0"/>
          <w:color w:val="auto"/>
        </w:rPr>
      </w:pPr>
      <w:r>
        <w:rPr>
          <w:b w:val="0"/>
          <w:color w:val="auto"/>
        </w:rPr>
        <w:t xml:space="preserve">Pored završnog ispita, na kojem će studenti pisati test iz gradiva kojeg su slušali na predavanjima, studenti će morati izraditi i prezentirati svoj grupni projekt. Osim toga na seminarima ćemo proučavati konkretne slučajeve ponašanja ljudi u požarima. Aktivnost na tim </w:t>
      </w:r>
      <w:r>
        <w:rPr>
          <w:b w:val="0"/>
          <w:color w:val="auto"/>
        </w:rPr>
        <w:lastRenderedPageBreak/>
        <w:t>seminarima i predavanjima također će utjecati na konačnu ocjenu.</w:t>
      </w:r>
      <w:r w:rsidR="003619B6">
        <w:rPr>
          <w:b w:val="0"/>
          <w:color w:val="auto"/>
        </w:rPr>
        <w:t xml:space="preserve"> Studenti su obavezni prisustvovati nastavi.</w:t>
      </w:r>
      <w:r>
        <w:rPr>
          <w:b w:val="0"/>
          <w:color w:val="auto"/>
        </w:rPr>
        <w:t xml:space="preserve"> </w:t>
      </w:r>
    </w:p>
    <w:p w14:paraId="7CC51D95" w14:textId="77777777" w:rsidR="00524BAC" w:rsidRPr="00524BAC" w:rsidRDefault="00524BAC" w:rsidP="00524BAC">
      <w:pPr>
        <w:jc w:val="both"/>
        <w:rPr>
          <w:b w:val="0"/>
          <w:color w:val="auto"/>
        </w:rPr>
      </w:pPr>
    </w:p>
    <w:p w14:paraId="310CE93F" w14:textId="77777777" w:rsidR="00B0233C" w:rsidRPr="004A18FA" w:rsidRDefault="00B0233C" w:rsidP="00B0233C">
      <w:pPr>
        <w:spacing w:line="360" w:lineRule="auto"/>
        <w:jc w:val="both"/>
        <w:rPr>
          <w:i/>
          <w:color w:val="auto"/>
          <w:sz w:val="28"/>
          <w:szCs w:val="28"/>
        </w:rPr>
      </w:pPr>
      <w:r w:rsidRPr="00B0233C">
        <w:rPr>
          <w:i/>
          <w:color w:val="auto"/>
          <w:sz w:val="28"/>
          <w:szCs w:val="28"/>
        </w:rPr>
        <w:t>Nastavne teme</w:t>
      </w:r>
    </w:p>
    <w:p w14:paraId="575CE323" w14:textId="77777777" w:rsidR="00B0233C" w:rsidRDefault="00B0233C" w:rsidP="00617636">
      <w:pPr>
        <w:jc w:val="both"/>
        <w:rPr>
          <w:i/>
          <w:color w:val="auto"/>
        </w:rPr>
      </w:pPr>
      <w:r w:rsidRPr="00B0233C">
        <w:rPr>
          <w:i/>
          <w:color w:val="auto"/>
        </w:rPr>
        <w:t>Predavanja:</w:t>
      </w:r>
    </w:p>
    <w:p w14:paraId="218299F9" w14:textId="77777777" w:rsidR="00617636" w:rsidRDefault="00617636" w:rsidP="00617636">
      <w:pPr>
        <w:jc w:val="both"/>
        <w:rPr>
          <w:b w:val="0"/>
          <w:i/>
          <w:color w:val="auto"/>
          <w:u w:val="single"/>
        </w:rPr>
      </w:pPr>
    </w:p>
    <w:p w14:paraId="2A599A48" w14:textId="0F72F893" w:rsidR="001A3113" w:rsidRPr="00617636" w:rsidRDefault="001A3113" w:rsidP="00617636">
      <w:pPr>
        <w:jc w:val="both"/>
        <w:rPr>
          <w:b w:val="0"/>
          <w:i/>
          <w:color w:val="auto"/>
          <w:u w:val="single"/>
        </w:rPr>
      </w:pPr>
      <w:r w:rsidRPr="00617636">
        <w:rPr>
          <w:b w:val="0"/>
          <w:i/>
          <w:color w:val="auto"/>
          <w:u w:val="single"/>
        </w:rPr>
        <w:t xml:space="preserve">Petak, </w:t>
      </w:r>
      <w:r w:rsidR="007B0A0D">
        <w:rPr>
          <w:b w:val="0"/>
          <w:i/>
          <w:color w:val="auto"/>
          <w:u w:val="single"/>
        </w:rPr>
        <w:t>26</w:t>
      </w:r>
      <w:r w:rsidRPr="00617636">
        <w:rPr>
          <w:b w:val="0"/>
          <w:i/>
          <w:color w:val="auto"/>
          <w:u w:val="single"/>
        </w:rPr>
        <w:t>/</w:t>
      </w:r>
      <w:r w:rsidR="007B0A0D">
        <w:rPr>
          <w:b w:val="0"/>
          <w:i/>
          <w:color w:val="auto"/>
          <w:u w:val="single"/>
        </w:rPr>
        <w:t>05</w:t>
      </w:r>
    </w:p>
    <w:p w14:paraId="4A80982B" w14:textId="77777777" w:rsidR="00B0233C" w:rsidRDefault="00B0233C" w:rsidP="00617636">
      <w:pPr>
        <w:jc w:val="both"/>
        <w:rPr>
          <w:b w:val="0"/>
          <w:color w:val="auto"/>
        </w:rPr>
      </w:pPr>
      <w:r w:rsidRPr="00B0233C">
        <w:rPr>
          <w:b w:val="0"/>
          <w:color w:val="auto"/>
        </w:rPr>
        <w:t>Uvodno predavanje</w:t>
      </w:r>
      <w:r w:rsidR="00FB767E">
        <w:rPr>
          <w:b w:val="0"/>
          <w:color w:val="auto"/>
        </w:rPr>
        <w:t xml:space="preserve"> – 1 sat</w:t>
      </w:r>
    </w:p>
    <w:p w14:paraId="425A858F" w14:textId="77777777" w:rsidR="00FB767E" w:rsidRPr="00B0233C" w:rsidRDefault="00FB767E" w:rsidP="00617636">
      <w:pPr>
        <w:jc w:val="both"/>
        <w:rPr>
          <w:b w:val="0"/>
          <w:color w:val="auto"/>
        </w:rPr>
      </w:pPr>
      <w:r>
        <w:rPr>
          <w:b w:val="0"/>
          <w:color w:val="auto"/>
        </w:rPr>
        <w:t>Tjeskoba, strah i panika – 1 sat</w:t>
      </w:r>
    </w:p>
    <w:p w14:paraId="25C293EB" w14:textId="77777777" w:rsidR="00B0233C" w:rsidRPr="00B0233C" w:rsidRDefault="00B0233C" w:rsidP="00617636">
      <w:pPr>
        <w:jc w:val="both"/>
        <w:rPr>
          <w:b w:val="0"/>
          <w:color w:val="auto"/>
        </w:rPr>
      </w:pPr>
      <w:r w:rsidRPr="00B0233C">
        <w:rPr>
          <w:b w:val="0"/>
          <w:color w:val="auto"/>
        </w:rPr>
        <w:t>Grupno ponašanje</w:t>
      </w:r>
      <w:r w:rsidR="00FB767E">
        <w:rPr>
          <w:b w:val="0"/>
          <w:color w:val="auto"/>
        </w:rPr>
        <w:t xml:space="preserve"> – 1 sat</w:t>
      </w:r>
    </w:p>
    <w:p w14:paraId="34B17776" w14:textId="77777777" w:rsidR="00B0233C" w:rsidRDefault="00B0233C" w:rsidP="00617636">
      <w:pPr>
        <w:jc w:val="both"/>
        <w:rPr>
          <w:b w:val="0"/>
          <w:color w:val="auto"/>
        </w:rPr>
      </w:pPr>
      <w:r w:rsidRPr="00B0233C">
        <w:rPr>
          <w:b w:val="0"/>
          <w:color w:val="auto"/>
        </w:rPr>
        <w:t>Zašto i kada ljudi pomažu?</w:t>
      </w:r>
      <w:r w:rsidR="00FB767E">
        <w:rPr>
          <w:b w:val="0"/>
          <w:color w:val="auto"/>
        </w:rPr>
        <w:t xml:space="preserve"> –</w:t>
      </w:r>
      <w:r w:rsidR="00EC75A8">
        <w:rPr>
          <w:b w:val="0"/>
          <w:color w:val="auto"/>
        </w:rPr>
        <w:t xml:space="preserve"> 1</w:t>
      </w:r>
      <w:r w:rsidR="00FB767E">
        <w:rPr>
          <w:b w:val="0"/>
          <w:color w:val="auto"/>
        </w:rPr>
        <w:t xml:space="preserve"> </w:t>
      </w:r>
      <w:r w:rsidR="00EC75A8">
        <w:rPr>
          <w:b w:val="0"/>
          <w:color w:val="auto"/>
        </w:rPr>
        <w:t>sat</w:t>
      </w:r>
    </w:p>
    <w:p w14:paraId="1740C296" w14:textId="77777777" w:rsidR="00FB767E" w:rsidRDefault="00461DF6" w:rsidP="00617636">
      <w:pPr>
        <w:jc w:val="both"/>
        <w:rPr>
          <w:b w:val="0"/>
          <w:color w:val="auto"/>
        </w:rPr>
      </w:pPr>
      <w:r>
        <w:rPr>
          <w:b w:val="0"/>
          <w:color w:val="auto"/>
        </w:rPr>
        <w:t>Literatura: Antić</w:t>
      </w:r>
    </w:p>
    <w:p w14:paraId="2A75AA5E" w14:textId="77777777" w:rsidR="00524BAC" w:rsidRDefault="00524BAC" w:rsidP="00B0233C">
      <w:pPr>
        <w:spacing w:line="360" w:lineRule="auto"/>
        <w:jc w:val="both"/>
        <w:rPr>
          <w:b w:val="0"/>
          <w:color w:val="auto"/>
        </w:rPr>
      </w:pPr>
    </w:p>
    <w:p w14:paraId="7F15A2A0" w14:textId="145E2B53" w:rsidR="001A3113" w:rsidRPr="00617636" w:rsidRDefault="001A3113" w:rsidP="00617636">
      <w:pPr>
        <w:jc w:val="both"/>
        <w:rPr>
          <w:b w:val="0"/>
          <w:i/>
          <w:color w:val="auto"/>
          <w:u w:val="single"/>
        </w:rPr>
      </w:pPr>
      <w:r w:rsidRPr="00617636">
        <w:rPr>
          <w:b w:val="0"/>
          <w:i/>
          <w:color w:val="auto"/>
          <w:u w:val="single"/>
        </w:rPr>
        <w:t xml:space="preserve">Subota, </w:t>
      </w:r>
      <w:r w:rsidR="007B0A0D">
        <w:rPr>
          <w:b w:val="0"/>
          <w:i/>
          <w:color w:val="auto"/>
          <w:u w:val="single"/>
        </w:rPr>
        <w:t>27</w:t>
      </w:r>
      <w:r w:rsidRPr="00617636">
        <w:rPr>
          <w:b w:val="0"/>
          <w:i/>
          <w:color w:val="auto"/>
          <w:u w:val="single"/>
        </w:rPr>
        <w:t>/</w:t>
      </w:r>
      <w:r w:rsidR="007B0A0D">
        <w:rPr>
          <w:b w:val="0"/>
          <w:i/>
          <w:color w:val="auto"/>
          <w:u w:val="single"/>
        </w:rPr>
        <w:t>05</w:t>
      </w:r>
    </w:p>
    <w:p w14:paraId="7C0CC317" w14:textId="77777777" w:rsidR="00B0233C" w:rsidRPr="00B0233C" w:rsidRDefault="00EC75A8" w:rsidP="00617636">
      <w:pPr>
        <w:jc w:val="both"/>
        <w:rPr>
          <w:b w:val="0"/>
          <w:color w:val="auto"/>
        </w:rPr>
      </w:pPr>
      <w:r>
        <w:rPr>
          <w:b w:val="0"/>
          <w:color w:val="auto"/>
        </w:rPr>
        <w:t>Ponašanje ljudi</w:t>
      </w:r>
      <w:r w:rsidR="00B0233C" w:rsidRPr="00B0233C">
        <w:rPr>
          <w:b w:val="0"/>
          <w:color w:val="auto"/>
        </w:rPr>
        <w:t xml:space="preserve"> u požarima</w:t>
      </w:r>
      <w:r>
        <w:rPr>
          <w:b w:val="0"/>
          <w:color w:val="auto"/>
        </w:rPr>
        <w:t xml:space="preserve"> – 3 sata</w:t>
      </w:r>
      <w:r w:rsidR="00461DF6">
        <w:rPr>
          <w:b w:val="0"/>
          <w:color w:val="auto"/>
        </w:rPr>
        <w:t>, Literatura: NFPA, str. 3-35.</w:t>
      </w:r>
    </w:p>
    <w:p w14:paraId="10A54A03" w14:textId="77777777" w:rsidR="00B0233C" w:rsidRPr="00B0233C" w:rsidRDefault="00B0233C" w:rsidP="00617636">
      <w:pPr>
        <w:jc w:val="both"/>
        <w:rPr>
          <w:b w:val="0"/>
          <w:color w:val="auto"/>
        </w:rPr>
      </w:pPr>
      <w:r w:rsidRPr="00B0233C">
        <w:rPr>
          <w:b w:val="0"/>
          <w:color w:val="auto"/>
        </w:rPr>
        <w:t>Efikasnost alarmnih sistema i ponašanje pojedinaca pri oglašavanju alarma</w:t>
      </w:r>
      <w:r w:rsidR="001A3113">
        <w:rPr>
          <w:b w:val="0"/>
          <w:color w:val="auto"/>
        </w:rPr>
        <w:t xml:space="preserve"> – 1 sat</w:t>
      </w:r>
      <w:r w:rsidR="00461DF6">
        <w:rPr>
          <w:b w:val="0"/>
          <w:color w:val="auto"/>
        </w:rPr>
        <w:t>, Literatura: NFPA, str. 91-102</w:t>
      </w:r>
      <w:r w:rsidR="00B90C21">
        <w:rPr>
          <w:b w:val="0"/>
          <w:color w:val="auto"/>
        </w:rPr>
        <w:t>.</w:t>
      </w:r>
    </w:p>
    <w:p w14:paraId="301503EC" w14:textId="77777777" w:rsidR="001A3113" w:rsidRDefault="00B0233C" w:rsidP="00617636">
      <w:pPr>
        <w:jc w:val="both"/>
        <w:rPr>
          <w:b w:val="0"/>
          <w:color w:val="auto"/>
        </w:rPr>
      </w:pPr>
      <w:r w:rsidRPr="00B0233C">
        <w:rPr>
          <w:b w:val="0"/>
          <w:color w:val="auto"/>
        </w:rPr>
        <w:t>Evakuacija</w:t>
      </w:r>
      <w:r w:rsidR="001A3113">
        <w:rPr>
          <w:b w:val="0"/>
          <w:color w:val="auto"/>
        </w:rPr>
        <w:t xml:space="preserve"> – 1 sat</w:t>
      </w:r>
      <w:r w:rsidR="00461DF6">
        <w:rPr>
          <w:b w:val="0"/>
          <w:color w:val="auto"/>
        </w:rPr>
        <w:t>, Literatura: NFPA, str. 35-60, 122-4.</w:t>
      </w:r>
      <w:r w:rsidR="001A3113">
        <w:rPr>
          <w:b w:val="0"/>
          <w:color w:val="auto"/>
        </w:rPr>
        <w:t xml:space="preserve"> </w:t>
      </w:r>
    </w:p>
    <w:p w14:paraId="31443C5E" w14:textId="77777777" w:rsidR="00B0233C" w:rsidRDefault="001A3113" w:rsidP="00617636">
      <w:pPr>
        <w:jc w:val="both"/>
        <w:rPr>
          <w:b w:val="0"/>
          <w:color w:val="auto"/>
        </w:rPr>
      </w:pPr>
      <w:r>
        <w:rPr>
          <w:b w:val="0"/>
          <w:color w:val="auto"/>
        </w:rPr>
        <w:t>I</w:t>
      </w:r>
      <w:r w:rsidRPr="00B0233C">
        <w:rPr>
          <w:b w:val="0"/>
          <w:color w:val="auto"/>
        </w:rPr>
        <w:t>zlazi za slučaj požara, njihova važnost i vjerojatnost njihovog korištenja za vrijeme požara</w:t>
      </w:r>
      <w:r>
        <w:rPr>
          <w:b w:val="0"/>
          <w:color w:val="auto"/>
        </w:rPr>
        <w:t xml:space="preserve"> – 1 sat</w:t>
      </w:r>
      <w:r w:rsidR="00461DF6">
        <w:rPr>
          <w:b w:val="0"/>
          <w:color w:val="auto"/>
        </w:rPr>
        <w:t xml:space="preserve">, Literatura: NFPA, str. </w:t>
      </w:r>
      <w:r w:rsidR="009B43DC">
        <w:rPr>
          <w:b w:val="0"/>
          <w:color w:val="auto"/>
        </w:rPr>
        <w:t>61-90.</w:t>
      </w:r>
    </w:p>
    <w:p w14:paraId="21CCAE81" w14:textId="77777777" w:rsidR="001A3113" w:rsidRPr="00617636" w:rsidRDefault="001A3113" w:rsidP="00617636">
      <w:pPr>
        <w:jc w:val="both"/>
        <w:rPr>
          <w:b w:val="0"/>
          <w:i/>
          <w:color w:val="auto"/>
          <w:u w:val="single"/>
        </w:rPr>
      </w:pPr>
    </w:p>
    <w:p w14:paraId="444F41DC" w14:textId="616CC5B5" w:rsidR="001A3113" w:rsidRPr="00617636" w:rsidRDefault="001A3113" w:rsidP="00617636">
      <w:pPr>
        <w:jc w:val="both"/>
        <w:rPr>
          <w:b w:val="0"/>
          <w:i/>
          <w:color w:val="auto"/>
          <w:u w:val="single"/>
        </w:rPr>
      </w:pPr>
      <w:r w:rsidRPr="00617636">
        <w:rPr>
          <w:b w:val="0"/>
          <w:i/>
          <w:color w:val="auto"/>
          <w:u w:val="single"/>
        </w:rPr>
        <w:t xml:space="preserve">Petak, </w:t>
      </w:r>
      <w:r w:rsidR="007B0A0D">
        <w:rPr>
          <w:b w:val="0"/>
          <w:i/>
          <w:color w:val="auto"/>
          <w:u w:val="single"/>
        </w:rPr>
        <w:t>2</w:t>
      </w:r>
      <w:r w:rsidRPr="00617636">
        <w:rPr>
          <w:b w:val="0"/>
          <w:i/>
          <w:color w:val="auto"/>
          <w:u w:val="single"/>
        </w:rPr>
        <w:t>/</w:t>
      </w:r>
      <w:r w:rsidR="007B0A0D">
        <w:rPr>
          <w:b w:val="0"/>
          <w:i/>
          <w:color w:val="auto"/>
          <w:u w:val="single"/>
        </w:rPr>
        <w:t>05</w:t>
      </w:r>
    </w:p>
    <w:p w14:paraId="2F9E7B33" w14:textId="77777777" w:rsidR="001A3113" w:rsidRDefault="001A3113" w:rsidP="00617636">
      <w:pPr>
        <w:jc w:val="both"/>
        <w:rPr>
          <w:b w:val="0"/>
          <w:color w:val="auto"/>
        </w:rPr>
      </w:pPr>
      <w:r>
        <w:rPr>
          <w:b w:val="0"/>
          <w:color w:val="auto"/>
        </w:rPr>
        <w:t>Najčešći uzroci smrti prilikom požara – 1 sat</w:t>
      </w:r>
      <w:r w:rsidR="009B43DC">
        <w:rPr>
          <w:b w:val="0"/>
          <w:color w:val="auto"/>
        </w:rPr>
        <w:t xml:space="preserve">, Literatura: </w:t>
      </w:r>
      <w:r w:rsidR="009B43DC" w:rsidRPr="00461DF6">
        <w:rPr>
          <w:b w:val="0"/>
          <w:color w:val="auto"/>
        </w:rPr>
        <w:t>Rasbach</w:t>
      </w:r>
      <w:r w:rsidR="009B43DC">
        <w:rPr>
          <w:b w:val="0"/>
          <w:color w:val="auto"/>
        </w:rPr>
        <w:t>, str.: 175-96.</w:t>
      </w:r>
    </w:p>
    <w:p w14:paraId="6DE92B0B" w14:textId="77777777" w:rsidR="001A3113" w:rsidRDefault="001A3113" w:rsidP="00617636">
      <w:pPr>
        <w:jc w:val="both"/>
        <w:rPr>
          <w:b w:val="0"/>
          <w:color w:val="auto"/>
        </w:rPr>
      </w:pPr>
      <w:r>
        <w:rPr>
          <w:b w:val="0"/>
          <w:color w:val="auto"/>
        </w:rPr>
        <w:t>Studije slučaja o ponašanjima ljudi za vrijeme požara – 2 sata</w:t>
      </w:r>
      <w:r w:rsidR="009B43DC">
        <w:rPr>
          <w:b w:val="0"/>
          <w:color w:val="auto"/>
        </w:rPr>
        <w:t>, Literatura: NFPA, str. 139-46.</w:t>
      </w:r>
    </w:p>
    <w:p w14:paraId="252524D5" w14:textId="77777777" w:rsidR="001A3113" w:rsidRPr="001A3113" w:rsidRDefault="001A3113" w:rsidP="00617636">
      <w:pPr>
        <w:jc w:val="both"/>
        <w:rPr>
          <w:b w:val="0"/>
          <w:color w:val="auto"/>
        </w:rPr>
      </w:pPr>
      <w:r>
        <w:rPr>
          <w:b w:val="0"/>
          <w:color w:val="auto"/>
        </w:rPr>
        <w:t>Zaključno predavanje – 1 sat</w:t>
      </w:r>
      <w:r w:rsidR="00B90C21">
        <w:rPr>
          <w:b w:val="0"/>
          <w:color w:val="auto"/>
        </w:rPr>
        <w:t>.</w:t>
      </w:r>
    </w:p>
    <w:p w14:paraId="1D02BF25" w14:textId="77777777" w:rsidR="001A3113" w:rsidRPr="00472F5C" w:rsidRDefault="001A3113" w:rsidP="00617636">
      <w:pPr>
        <w:contextualSpacing/>
        <w:jc w:val="both"/>
        <w:rPr>
          <w:b w:val="0"/>
          <w:i/>
          <w:color w:val="auto"/>
        </w:rPr>
      </w:pPr>
    </w:p>
    <w:p w14:paraId="0D6BB806" w14:textId="323BB224" w:rsidR="00B0233C" w:rsidRPr="00617636" w:rsidRDefault="00472F5C" w:rsidP="00617636">
      <w:pPr>
        <w:contextualSpacing/>
        <w:jc w:val="both"/>
        <w:rPr>
          <w:b w:val="0"/>
          <w:i/>
          <w:color w:val="auto"/>
          <w:u w:val="single"/>
        </w:rPr>
      </w:pPr>
      <w:r w:rsidRPr="00617636">
        <w:rPr>
          <w:b w:val="0"/>
          <w:i/>
          <w:color w:val="auto"/>
          <w:u w:val="single"/>
        </w:rPr>
        <w:t xml:space="preserve">Subota </w:t>
      </w:r>
      <w:r w:rsidR="007B0A0D">
        <w:rPr>
          <w:b w:val="0"/>
          <w:i/>
          <w:color w:val="auto"/>
          <w:u w:val="single"/>
        </w:rPr>
        <w:t>3</w:t>
      </w:r>
      <w:r w:rsidRPr="00617636">
        <w:rPr>
          <w:b w:val="0"/>
          <w:i/>
          <w:color w:val="auto"/>
          <w:u w:val="single"/>
        </w:rPr>
        <w:t>/</w:t>
      </w:r>
      <w:r w:rsidR="007B0A0D">
        <w:rPr>
          <w:b w:val="0"/>
          <w:i/>
          <w:color w:val="auto"/>
          <w:u w:val="single"/>
        </w:rPr>
        <w:t>05</w:t>
      </w:r>
    </w:p>
    <w:p w14:paraId="13C53014" w14:textId="502FFCB9" w:rsidR="00C75632" w:rsidRDefault="00C75632" w:rsidP="00617636">
      <w:pPr>
        <w:contextualSpacing/>
        <w:jc w:val="both"/>
        <w:rPr>
          <w:b w:val="0"/>
          <w:color w:val="auto"/>
        </w:rPr>
      </w:pPr>
      <w:r>
        <w:rPr>
          <w:b w:val="0"/>
          <w:color w:val="auto"/>
        </w:rPr>
        <w:t>kolokvij – 1</w:t>
      </w:r>
      <w:r w:rsidR="007B0A0D">
        <w:rPr>
          <w:b w:val="0"/>
          <w:color w:val="auto"/>
        </w:rPr>
        <w:t xml:space="preserve">  sat</w:t>
      </w:r>
    </w:p>
    <w:p w14:paraId="787F7FE4" w14:textId="442E4978" w:rsidR="00EC75A8" w:rsidRPr="00617636" w:rsidRDefault="00B0233C" w:rsidP="00617636">
      <w:pPr>
        <w:contextualSpacing/>
        <w:jc w:val="both"/>
        <w:rPr>
          <w:b w:val="0"/>
          <w:color w:val="auto"/>
        </w:rPr>
      </w:pPr>
      <w:r w:rsidRPr="00B0233C">
        <w:rPr>
          <w:b w:val="0"/>
          <w:color w:val="auto"/>
        </w:rPr>
        <w:t>Grupni projekti anali</w:t>
      </w:r>
      <w:r>
        <w:rPr>
          <w:b w:val="0"/>
          <w:color w:val="auto"/>
        </w:rPr>
        <w:t>ze požara</w:t>
      </w:r>
      <w:r w:rsidR="00EC75A8">
        <w:rPr>
          <w:b w:val="0"/>
          <w:color w:val="auto"/>
        </w:rPr>
        <w:t xml:space="preserve"> – </w:t>
      </w:r>
      <w:r w:rsidR="007B0A0D">
        <w:rPr>
          <w:b w:val="0"/>
          <w:color w:val="auto"/>
        </w:rPr>
        <w:t>4</w:t>
      </w:r>
      <w:r w:rsidR="00EC75A8">
        <w:rPr>
          <w:b w:val="0"/>
          <w:color w:val="auto"/>
        </w:rPr>
        <w:t xml:space="preserve"> sat</w:t>
      </w:r>
      <w:r w:rsidR="007B0A0D">
        <w:rPr>
          <w:b w:val="0"/>
          <w:color w:val="auto"/>
        </w:rPr>
        <w:t>a</w:t>
      </w:r>
      <w:r w:rsidR="009B43DC">
        <w:rPr>
          <w:b w:val="0"/>
          <w:color w:val="auto"/>
        </w:rPr>
        <w:t>, Literatura: NFPA, str. 147-96., Rasbach, str. 35-62,</w:t>
      </w:r>
      <w:r w:rsidR="004A18FA" w:rsidRPr="004A18FA">
        <w:rPr>
          <w:b w:val="0"/>
          <w:i/>
          <w:color w:val="000000"/>
          <w:spacing w:val="-8"/>
        </w:rPr>
        <w:t xml:space="preserve"> </w:t>
      </w:r>
      <w:r w:rsidR="004A18FA" w:rsidRPr="00617636">
        <w:rPr>
          <w:b w:val="0"/>
          <w:i/>
          <w:color w:val="000000"/>
          <w:spacing w:val="-8"/>
        </w:rPr>
        <w:t>WTC Disaster Study</w:t>
      </w:r>
      <w:r w:rsidR="004A18FA" w:rsidRPr="00617636">
        <w:rPr>
          <w:b w:val="0"/>
          <w:color w:val="000000"/>
          <w:spacing w:val="-8"/>
        </w:rPr>
        <w:t>.</w:t>
      </w:r>
      <w:r w:rsidR="009B43DC" w:rsidRPr="00617636">
        <w:rPr>
          <w:b w:val="0"/>
          <w:color w:val="auto"/>
        </w:rPr>
        <w:t xml:space="preserve"> </w:t>
      </w:r>
    </w:p>
    <w:p w14:paraId="4E5A3321" w14:textId="77777777" w:rsidR="00524BAC" w:rsidRPr="00617636" w:rsidRDefault="00472F5C" w:rsidP="00617636">
      <w:pPr>
        <w:contextualSpacing/>
        <w:jc w:val="both"/>
        <w:rPr>
          <w:b w:val="0"/>
          <w:color w:val="auto"/>
        </w:rPr>
      </w:pPr>
      <w:r w:rsidRPr="00617636">
        <w:rPr>
          <w:b w:val="0"/>
          <w:color w:val="auto"/>
        </w:rPr>
        <w:t>Analiza završnog testa i ocjenjivanje -1 sat</w:t>
      </w:r>
      <w:r w:rsidR="00524BAC" w:rsidRPr="00617636">
        <w:rPr>
          <w:b w:val="0"/>
          <w:color w:val="auto"/>
        </w:rPr>
        <w:t>.</w:t>
      </w:r>
    </w:p>
    <w:p w14:paraId="75686901" w14:textId="77777777" w:rsidR="00524BAC" w:rsidRPr="00617636" w:rsidRDefault="00524BAC" w:rsidP="00617636">
      <w:pPr>
        <w:contextualSpacing/>
        <w:jc w:val="both"/>
        <w:rPr>
          <w:b w:val="0"/>
          <w:color w:val="auto"/>
          <w:sz w:val="28"/>
          <w:szCs w:val="28"/>
        </w:rPr>
      </w:pPr>
    </w:p>
    <w:p w14:paraId="41913A68" w14:textId="77777777" w:rsidR="00617636" w:rsidRPr="00617636" w:rsidRDefault="00524BAC" w:rsidP="00617636">
      <w:pPr>
        <w:contextualSpacing/>
        <w:jc w:val="both"/>
        <w:rPr>
          <w:bCs/>
          <w:color w:val="auto"/>
          <w:sz w:val="28"/>
          <w:szCs w:val="28"/>
        </w:rPr>
      </w:pPr>
      <w:r w:rsidRPr="00617636">
        <w:rPr>
          <w:bCs/>
          <w:color w:val="auto"/>
          <w:sz w:val="28"/>
          <w:szCs w:val="28"/>
        </w:rPr>
        <w:t>Teme grupnih projekata:</w:t>
      </w:r>
    </w:p>
    <w:p w14:paraId="7B7A891C" w14:textId="7BCA0CA8" w:rsidR="00524BAC" w:rsidRPr="00524BAC" w:rsidRDefault="00617636" w:rsidP="00617636">
      <w:pPr>
        <w:pStyle w:val="ListParagraph"/>
        <w:numPr>
          <w:ilvl w:val="0"/>
          <w:numId w:val="7"/>
        </w:numPr>
        <w:jc w:val="both"/>
        <w:rPr>
          <w:b w:val="0"/>
          <w:bCs/>
          <w:color w:val="auto"/>
        </w:rPr>
      </w:pPr>
      <w:r w:rsidRPr="00524BAC">
        <w:rPr>
          <w:b w:val="0"/>
          <w:bCs/>
          <w:color w:val="auto"/>
        </w:rPr>
        <w:t>Studije velikih požara;</w:t>
      </w:r>
    </w:p>
    <w:p w14:paraId="26EAF581" w14:textId="130405F1" w:rsidR="00524BAC" w:rsidRPr="00524BAC" w:rsidRDefault="00617636" w:rsidP="00617636">
      <w:pPr>
        <w:pStyle w:val="ListParagraph"/>
        <w:numPr>
          <w:ilvl w:val="0"/>
          <w:numId w:val="7"/>
        </w:numPr>
        <w:jc w:val="both"/>
        <w:rPr>
          <w:b w:val="0"/>
          <w:bCs/>
          <w:color w:val="auto"/>
        </w:rPr>
      </w:pPr>
      <w:r w:rsidRPr="00524BAC">
        <w:rPr>
          <w:b w:val="0"/>
          <w:bCs/>
          <w:color w:val="auto"/>
        </w:rPr>
        <w:t>Požar u Svjetskom tr</w:t>
      </w:r>
      <w:r w:rsidR="00524BAC" w:rsidRPr="00524BAC">
        <w:rPr>
          <w:b w:val="0"/>
          <w:bCs/>
          <w:color w:val="auto"/>
        </w:rPr>
        <w:t>govačkom centru (1993.)</w:t>
      </w:r>
      <w:r w:rsidR="00524BAC">
        <w:rPr>
          <w:b w:val="0"/>
          <w:bCs/>
          <w:color w:val="auto"/>
        </w:rPr>
        <w:t>;</w:t>
      </w:r>
    </w:p>
    <w:p w14:paraId="36B1E8E6" w14:textId="1C6499DD" w:rsidR="007B0A0D" w:rsidRDefault="00524BAC" w:rsidP="00617636">
      <w:pPr>
        <w:pStyle w:val="ListParagraph"/>
        <w:numPr>
          <w:ilvl w:val="0"/>
          <w:numId w:val="7"/>
        </w:numPr>
        <w:jc w:val="both"/>
        <w:rPr>
          <w:b w:val="0"/>
          <w:bCs/>
          <w:color w:val="auto"/>
        </w:rPr>
      </w:pPr>
      <w:r w:rsidRPr="00524BAC">
        <w:rPr>
          <w:b w:val="0"/>
          <w:bCs/>
          <w:color w:val="auto"/>
        </w:rPr>
        <w:t>Napad 11/9</w:t>
      </w:r>
      <w:r w:rsidR="007B0A0D">
        <w:rPr>
          <w:b w:val="0"/>
          <w:bCs/>
          <w:color w:val="auto"/>
        </w:rPr>
        <w:t>;</w:t>
      </w:r>
    </w:p>
    <w:p w14:paraId="7EB4D949" w14:textId="77777777" w:rsidR="007B0A0D" w:rsidRDefault="007B0A0D" w:rsidP="00617636">
      <w:pPr>
        <w:pStyle w:val="ListParagraph"/>
        <w:numPr>
          <w:ilvl w:val="0"/>
          <w:numId w:val="7"/>
        </w:numPr>
        <w:jc w:val="both"/>
        <w:rPr>
          <w:b w:val="0"/>
          <w:bCs/>
          <w:color w:val="auto"/>
        </w:rPr>
      </w:pPr>
      <w:r>
        <w:rPr>
          <w:b w:val="0"/>
          <w:bCs/>
          <w:color w:val="auto"/>
        </w:rPr>
        <w:t>Požari u tunelima</w:t>
      </w:r>
    </w:p>
    <w:p w14:paraId="1ED912EF" w14:textId="252D5C17" w:rsidR="00617636" w:rsidRDefault="007B0A0D" w:rsidP="00617636">
      <w:pPr>
        <w:pStyle w:val="ListParagraph"/>
        <w:numPr>
          <w:ilvl w:val="0"/>
          <w:numId w:val="7"/>
        </w:numPr>
        <w:jc w:val="both"/>
        <w:rPr>
          <w:b w:val="0"/>
          <w:bCs/>
          <w:color w:val="auto"/>
        </w:rPr>
      </w:pPr>
      <w:r>
        <w:rPr>
          <w:b w:val="0"/>
          <w:bCs/>
          <w:color w:val="auto"/>
        </w:rPr>
        <w:t>Vlastiti izbor</w:t>
      </w:r>
      <w:r w:rsidR="00524BAC">
        <w:rPr>
          <w:b w:val="0"/>
          <w:bCs/>
          <w:color w:val="auto"/>
        </w:rPr>
        <w:t>.</w:t>
      </w:r>
    </w:p>
    <w:p w14:paraId="08B80FBA" w14:textId="77777777" w:rsidR="00A65EB7" w:rsidRPr="00A65EB7" w:rsidRDefault="00A65EB7" w:rsidP="00A65EB7">
      <w:pPr>
        <w:jc w:val="both"/>
        <w:rPr>
          <w:bCs/>
          <w:color w:val="auto"/>
        </w:rPr>
      </w:pPr>
    </w:p>
    <w:p w14:paraId="18400F31" w14:textId="77777777" w:rsidR="00A65EB7" w:rsidRPr="00A65EB7" w:rsidRDefault="00A65EB7" w:rsidP="00A65EB7">
      <w:pPr>
        <w:jc w:val="both"/>
        <w:rPr>
          <w:bCs/>
          <w:color w:val="auto"/>
        </w:rPr>
      </w:pPr>
      <w:r w:rsidRPr="00A65EB7">
        <w:rPr>
          <w:bCs/>
          <w:color w:val="auto"/>
        </w:rPr>
        <w:t>Što treba napraviti?</w:t>
      </w:r>
    </w:p>
    <w:p w14:paraId="6C937C40" w14:textId="77777777" w:rsidR="00CB2E1E" w:rsidRPr="00A65EB7" w:rsidRDefault="00A65EB7" w:rsidP="00A65EB7">
      <w:pPr>
        <w:pStyle w:val="ListParagraph"/>
        <w:numPr>
          <w:ilvl w:val="0"/>
          <w:numId w:val="8"/>
        </w:numPr>
        <w:jc w:val="both"/>
        <w:rPr>
          <w:b w:val="0"/>
          <w:bCs/>
          <w:color w:val="auto"/>
          <w:lang w:val="en-US"/>
        </w:rPr>
      </w:pPr>
      <w:r w:rsidRPr="00A65EB7">
        <w:rPr>
          <w:b w:val="0"/>
          <w:bCs/>
          <w:color w:val="auto"/>
        </w:rPr>
        <w:t>Trebate napraviti power-point prezentaciju i svaki student treba izlagati uz tu prezentaciju.</w:t>
      </w:r>
    </w:p>
    <w:p w14:paraId="71129EF4" w14:textId="77777777" w:rsidR="00CB2E1E" w:rsidRPr="00A65EB7" w:rsidRDefault="00A65EB7" w:rsidP="00A65EB7">
      <w:pPr>
        <w:pStyle w:val="ListParagraph"/>
        <w:numPr>
          <w:ilvl w:val="0"/>
          <w:numId w:val="8"/>
        </w:numPr>
        <w:jc w:val="both"/>
        <w:rPr>
          <w:b w:val="0"/>
          <w:bCs/>
          <w:color w:val="auto"/>
          <w:lang w:val="en-US"/>
        </w:rPr>
      </w:pPr>
      <w:r w:rsidRPr="00A65EB7">
        <w:rPr>
          <w:b w:val="0"/>
          <w:bCs/>
          <w:color w:val="auto"/>
          <w:u w:val="single"/>
        </w:rPr>
        <w:t xml:space="preserve">Osnovno pitanje: Što možemo naučiti o ponašanju ljudi u požaru na osnovi navedenog slučaja? </w:t>
      </w:r>
    </w:p>
    <w:p w14:paraId="7268F2A5" w14:textId="77777777" w:rsidR="00617636" w:rsidRDefault="00617636" w:rsidP="00617636">
      <w:pPr>
        <w:pStyle w:val="ListParagraph"/>
        <w:jc w:val="both"/>
        <w:rPr>
          <w:b w:val="0"/>
          <w:bCs/>
          <w:color w:val="auto"/>
        </w:rPr>
      </w:pPr>
    </w:p>
    <w:p w14:paraId="3F319575" w14:textId="77777777" w:rsidR="00617636" w:rsidRDefault="00617636" w:rsidP="00617636">
      <w:pPr>
        <w:pStyle w:val="ListParagraph"/>
        <w:jc w:val="both"/>
        <w:rPr>
          <w:b w:val="0"/>
          <w:bCs/>
          <w:color w:val="auto"/>
        </w:rPr>
      </w:pPr>
    </w:p>
    <w:p w14:paraId="6C3F8A89" w14:textId="77777777" w:rsidR="00E03424" w:rsidRPr="00617636" w:rsidRDefault="00B0233C" w:rsidP="00617636">
      <w:pPr>
        <w:pStyle w:val="ListParagraph"/>
        <w:jc w:val="both"/>
        <w:rPr>
          <w:b w:val="0"/>
          <w:bCs/>
          <w:color w:val="auto"/>
        </w:rPr>
      </w:pPr>
      <w:r w:rsidRPr="00617636">
        <w:rPr>
          <w:color w:val="auto"/>
        </w:rPr>
        <w:t>Napomena: moguće su manje promjene nastavnog plana.</w:t>
      </w:r>
    </w:p>
    <w:sectPr w:rsidR="00E03424" w:rsidRPr="00617636" w:rsidSect="001D66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EE4E7" w14:textId="77777777" w:rsidR="004A18FA" w:rsidRDefault="004A18FA" w:rsidP="004A18FA">
      <w:r>
        <w:separator/>
      </w:r>
    </w:p>
  </w:endnote>
  <w:endnote w:type="continuationSeparator" w:id="0">
    <w:p w14:paraId="4F5B7A0E" w14:textId="77777777" w:rsidR="004A18FA" w:rsidRDefault="004A18FA" w:rsidP="004A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8C39" w14:textId="77777777" w:rsidR="004A18FA" w:rsidRDefault="004A18FA" w:rsidP="004A18FA">
      <w:r>
        <w:separator/>
      </w:r>
    </w:p>
  </w:footnote>
  <w:footnote w:type="continuationSeparator" w:id="0">
    <w:p w14:paraId="30335F87" w14:textId="77777777" w:rsidR="004A18FA" w:rsidRDefault="004A18FA" w:rsidP="004A1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20501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671BE22" w14:textId="41804A1F" w:rsidR="004A18FA" w:rsidRDefault="004A18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A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97DE1D" w14:textId="77777777" w:rsidR="004A18FA" w:rsidRDefault="004A18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95CCC"/>
    <w:multiLevelType w:val="hybridMultilevel"/>
    <w:tmpl w:val="3C0AA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303B8"/>
    <w:multiLevelType w:val="hybridMultilevel"/>
    <w:tmpl w:val="9B14BE4C"/>
    <w:lvl w:ilvl="0" w:tplc="0D92E4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BCE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EC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DE70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0F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EA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EAE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EA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24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582DF2"/>
    <w:multiLevelType w:val="multilevel"/>
    <w:tmpl w:val="B6BCD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D5391E"/>
    <w:multiLevelType w:val="hybridMultilevel"/>
    <w:tmpl w:val="907689FA"/>
    <w:lvl w:ilvl="0" w:tplc="E8280C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A5F07"/>
    <w:multiLevelType w:val="hybridMultilevel"/>
    <w:tmpl w:val="E92A84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4B773A"/>
    <w:multiLevelType w:val="hybridMultilevel"/>
    <w:tmpl w:val="91F6F0D4"/>
    <w:lvl w:ilvl="0" w:tplc="E8280C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F6553"/>
    <w:multiLevelType w:val="hybridMultilevel"/>
    <w:tmpl w:val="CC0C68CC"/>
    <w:lvl w:ilvl="0" w:tplc="BB262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666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828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749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AD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ED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745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65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56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6C4BE7"/>
    <w:multiLevelType w:val="hybridMultilevel"/>
    <w:tmpl w:val="50FAD80E"/>
    <w:lvl w:ilvl="0" w:tplc="E8280C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139861">
    <w:abstractNumId w:val="2"/>
  </w:num>
  <w:num w:numId="2" w16cid:durableId="863059705">
    <w:abstractNumId w:val="4"/>
  </w:num>
  <w:num w:numId="3" w16cid:durableId="1390575339">
    <w:abstractNumId w:val="0"/>
  </w:num>
  <w:num w:numId="4" w16cid:durableId="618026018">
    <w:abstractNumId w:val="3"/>
  </w:num>
  <w:num w:numId="5" w16cid:durableId="922759462">
    <w:abstractNumId w:val="7"/>
  </w:num>
  <w:num w:numId="6" w16cid:durableId="2021001719">
    <w:abstractNumId w:val="1"/>
  </w:num>
  <w:num w:numId="7" w16cid:durableId="1623999939">
    <w:abstractNumId w:val="5"/>
  </w:num>
  <w:num w:numId="8" w16cid:durableId="13453555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B1"/>
    <w:rsid w:val="00023ACD"/>
    <w:rsid w:val="00043B44"/>
    <w:rsid w:val="00044D31"/>
    <w:rsid w:val="000C1C3A"/>
    <w:rsid w:val="000F221D"/>
    <w:rsid w:val="00185103"/>
    <w:rsid w:val="0019502C"/>
    <w:rsid w:val="001A3113"/>
    <w:rsid w:val="001D66B7"/>
    <w:rsid w:val="001F1448"/>
    <w:rsid w:val="0026221B"/>
    <w:rsid w:val="002B4694"/>
    <w:rsid w:val="002B5AA6"/>
    <w:rsid w:val="002E486A"/>
    <w:rsid w:val="00332B00"/>
    <w:rsid w:val="003619B6"/>
    <w:rsid w:val="003940C8"/>
    <w:rsid w:val="003D5B3B"/>
    <w:rsid w:val="003D6D69"/>
    <w:rsid w:val="003E55EF"/>
    <w:rsid w:val="003E7816"/>
    <w:rsid w:val="003F27FB"/>
    <w:rsid w:val="00461DF6"/>
    <w:rsid w:val="00472F5C"/>
    <w:rsid w:val="004A18FA"/>
    <w:rsid w:val="004E06D0"/>
    <w:rsid w:val="00524BAC"/>
    <w:rsid w:val="00542DD8"/>
    <w:rsid w:val="00570D2C"/>
    <w:rsid w:val="005B24B1"/>
    <w:rsid w:val="00617636"/>
    <w:rsid w:val="006505AE"/>
    <w:rsid w:val="00674484"/>
    <w:rsid w:val="006773AF"/>
    <w:rsid w:val="0068351C"/>
    <w:rsid w:val="00690A91"/>
    <w:rsid w:val="006C7A85"/>
    <w:rsid w:val="006E234B"/>
    <w:rsid w:val="006F1C9E"/>
    <w:rsid w:val="00792669"/>
    <w:rsid w:val="007B0A0D"/>
    <w:rsid w:val="008206FD"/>
    <w:rsid w:val="008E331A"/>
    <w:rsid w:val="009073C8"/>
    <w:rsid w:val="009543FE"/>
    <w:rsid w:val="00991AC9"/>
    <w:rsid w:val="009B3EF5"/>
    <w:rsid w:val="009B43DC"/>
    <w:rsid w:val="009B7F66"/>
    <w:rsid w:val="009F58FF"/>
    <w:rsid w:val="00A321AA"/>
    <w:rsid w:val="00A64D23"/>
    <w:rsid w:val="00A65EB7"/>
    <w:rsid w:val="00AF42F2"/>
    <w:rsid w:val="00B0233C"/>
    <w:rsid w:val="00B11ABB"/>
    <w:rsid w:val="00B42E4A"/>
    <w:rsid w:val="00B61599"/>
    <w:rsid w:val="00B90C21"/>
    <w:rsid w:val="00BB40B3"/>
    <w:rsid w:val="00BB461C"/>
    <w:rsid w:val="00BD3EC3"/>
    <w:rsid w:val="00BE25B6"/>
    <w:rsid w:val="00C730A2"/>
    <w:rsid w:val="00C75632"/>
    <w:rsid w:val="00C95999"/>
    <w:rsid w:val="00CB2E1E"/>
    <w:rsid w:val="00D0713B"/>
    <w:rsid w:val="00D96209"/>
    <w:rsid w:val="00DA5734"/>
    <w:rsid w:val="00DC3003"/>
    <w:rsid w:val="00E03424"/>
    <w:rsid w:val="00E70F26"/>
    <w:rsid w:val="00E84BFA"/>
    <w:rsid w:val="00EA573D"/>
    <w:rsid w:val="00EC0116"/>
    <w:rsid w:val="00EC75A8"/>
    <w:rsid w:val="00FB6F8D"/>
    <w:rsid w:val="00FB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CE14B"/>
  <w15:docId w15:val="{56BBE7FB-4023-4919-9AAB-AB3CD3E2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4B1"/>
    <w:pPr>
      <w:spacing w:after="0" w:line="240" w:lineRule="auto"/>
    </w:pPr>
    <w:rPr>
      <w:rFonts w:eastAsia="Times New Roman"/>
      <w:color w:val="FF0000"/>
    </w:rPr>
  </w:style>
  <w:style w:type="paragraph" w:styleId="Heading1">
    <w:name w:val="heading 1"/>
    <w:basedOn w:val="Normal"/>
    <w:next w:val="Normal"/>
    <w:link w:val="Heading1Char"/>
    <w:qFormat/>
    <w:rsid w:val="005B24B1"/>
    <w:pPr>
      <w:keepNext/>
      <w:spacing w:before="240" w:after="60"/>
      <w:outlineLvl w:val="0"/>
    </w:pPr>
    <w:rPr>
      <w:rFonts w:ascii="Arial" w:hAnsi="Arial" w:cs="Arial"/>
      <w:b w:val="0"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C3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24B1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styleId="Hyperlink">
    <w:name w:val="Hyperlink"/>
    <w:basedOn w:val="DefaultParagraphFont"/>
    <w:rsid w:val="005B24B1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B24B1"/>
    <w:pPr>
      <w:spacing w:after="120"/>
      <w:ind w:left="283"/>
    </w:pPr>
    <w:rPr>
      <w:b w:val="0"/>
    </w:rPr>
  </w:style>
  <w:style w:type="character" w:customStyle="1" w:styleId="BodyTextIndentChar">
    <w:name w:val="Body Text Indent Char"/>
    <w:basedOn w:val="DefaultParagraphFont"/>
    <w:link w:val="BodyTextIndent"/>
    <w:rsid w:val="005B24B1"/>
    <w:rPr>
      <w:rFonts w:eastAsia="Times New Roman"/>
      <w:b w:val="0"/>
      <w:color w:val="FF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C3A"/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70D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18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8FA"/>
    <w:rPr>
      <w:rFonts w:eastAsia="Times New Roman"/>
      <w:color w:val="FF0000"/>
    </w:rPr>
  </w:style>
  <w:style w:type="paragraph" w:styleId="Footer">
    <w:name w:val="footer"/>
    <w:basedOn w:val="Normal"/>
    <w:link w:val="FooterChar"/>
    <w:uiPriority w:val="99"/>
    <w:unhideWhenUsed/>
    <w:rsid w:val="004A18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8FA"/>
    <w:rPr>
      <w:rFonts w:eastAsia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10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8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5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ic@gra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</Pages>
  <Words>502</Words>
  <Characters>3098</Characters>
  <Application>Microsoft Office Word</Application>
  <DocSecurity>0</DocSecurity>
  <Lines>91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Miljenko Antić</cp:lastModifiedBy>
  <cp:revision>14</cp:revision>
  <dcterms:created xsi:type="dcterms:W3CDTF">2018-09-04T03:56:00Z</dcterms:created>
  <dcterms:modified xsi:type="dcterms:W3CDTF">2023-05-23T16:08:00Z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d5c755ebc4e7aa84f27b156a84002926e90e878e5ff7fd42ecaad097b96a5f98</vt:lpwstr>
  </property>
</Properties>
</file>